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9C37E5" w:rsidRPr="00EB00E9">
        <w:trPr>
          <w:trHeight w:hRule="exact" w:val="1528"/>
        </w:trPr>
        <w:tc>
          <w:tcPr>
            <w:tcW w:w="143" w:type="dxa"/>
          </w:tcPr>
          <w:p w:rsidR="009C37E5" w:rsidRDefault="009C37E5"/>
        </w:tc>
        <w:tc>
          <w:tcPr>
            <w:tcW w:w="285" w:type="dxa"/>
          </w:tcPr>
          <w:p w:rsidR="009C37E5" w:rsidRDefault="009C37E5"/>
        </w:tc>
        <w:tc>
          <w:tcPr>
            <w:tcW w:w="710" w:type="dxa"/>
          </w:tcPr>
          <w:p w:rsidR="009C37E5" w:rsidRDefault="009C37E5"/>
        </w:tc>
        <w:tc>
          <w:tcPr>
            <w:tcW w:w="1419" w:type="dxa"/>
          </w:tcPr>
          <w:p w:rsidR="009C37E5" w:rsidRDefault="009C37E5"/>
        </w:tc>
        <w:tc>
          <w:tcPr>
            <w:tcW w:w="1419" w:type="dxa"/>
          </w:tcPr>
          <w:p w:rsidR="009C37E5" w:rsidRDefault="009C37E5"/>
        </w:tc>
        <w:tc>
          <w:tcPr>
            <w:tcW w:w="851" w:type="dxa"/>
          </w:tcPr>
          <w:p w:rsidR="009C37E5" w:rsidRDefault="009C37E5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37E5" w:rsidRPr="00947EFC" w:rsidRDefault="003C2B4F" w:rsidP="00EB00E9">
            <w:pPr>
              <w:spacing w:after="0" w:line="240" w:lineRule="auto"/>
              <w:jc w:val="both"/>
              <w:rPr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38.04.08 Финансы и кредит (высшее образование - магистратура), Направленность (профиль) программы «"Управление финансами и инвестициями"», </w:t>
            </w:r>
            <w:r w:rsidR="00947EFC">
              <w:rPr>
                <w:rFonts w:ascii="Times New Roman" w:hAnsi="Times New Roman" w:cs="Times New Roman"/>
                <w:color w:val="000000"/>
                <w:lang w:val="ru-RU"/>
              </w:rPr>
              <w:t xml:space="preserve">утв. приказом ректора ОмГА от </w:t>
            </w:r>
            <w:r w:rsidR="00EB00E9">
              <w:rPr>
                <w:rFonts w:ascii="Times New Roman" w:hAnsi="Times New Roman" w:cs="Times New Roman"/>
                <w:color w:val="000000"/>
                <w:lang w:val="ru-RU"/>
              </w:rPr>
              <w:t>30.08</w:t>
            </w:r>
            <w:r w:rsidR="00947EFC">
              <w:rPr>
                <w:rFonts w:ascii="Times New Roman" w:hAnsi="Times New Roman" w:cs="Times New Roman"/>
                <w:color w:val="000000"/>
                <w:lang w:val="ru-RU"/>
              </w:rPr>
              <w:t>.2021 №</w:t>
            </w:r>
            <w:r w:rsidR="00EB00E9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</w:p>
        </w:tc>
      </w:tr>
      <w:tr w:rsidR="009C37E5" w:rsidRPr="00EB00E9">
        <w:trPr>
          <w:trHeight w:hRule="exact" w:val="138"/>
        </w:trPr>
        <w:tc>
          <w:tcPr>
            <w:tcW w:w="143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</w:tr>
      <w:tr w:rsidR="009C37E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C37E5" w:rsidRPr="00947EFC" w:rsidRDefault="003C2B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C37E5" w:rsidRDefault="003C2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C37E5" w:rsidRPr="00EB00E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C37E5" w:rsidRPr="00947EFC" w:rsidRDefault="003C2B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"Экономики и управления персоналом"</w:t>
            </w:r>
          </w:p>
        </w:tc>
      </w:tr>
      <w:tr w:rsidR="009C37E5" w:rsidRPr="00EB00E9">
        <w:trPr>
          <w:trHeight w:hRule="exact" w:val="211"/>
        </w:trPr>
        <w:tc>
          <w:tcPr>
            <w:tcW w:w="143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</w:tr>
      <w:tr w:rsidR="009C37E5">
        <w:trPr>
          <w:trHeight w:hRule="exact" w:val="277"/>
        </w:trPr>
        <w:tc>
          <w:tcPr>
            <w:tcW w:w="143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C37E5">
        <w:trPr>
          <w:trHeight w:hRule="exact" w:val="138"/>
        </w:trPr>
        <w:tc>
          <w:tcPr>
            <w:tcW w:w="143" w:type="dxa"/>
          </w:tcPr>
          <w:p w:rsidR="009C37E5" w:rsidRDefault="009C37E5"/>
        </w:tc>
        <w:tc>
          <w:tcPr>
            <w:tcW w:w="285" w:type="dxa"/>
          </w:tcPr>
          <w:p w:rsidR="009C37E5" w:rsidRDefault="009C37E5"/>
        </w:tc>
        <w:tc>
          <w:tcPr>
            <w:tcW w:w="710" w:type="dxa"/>
          </w:tcPr>
          <w:p w:rsidR="009C37E5" w:rsidRDefault="009C37E5"/>
        </w:tc>
        <w:tc>
          <w:tcPr>
            <w:tcW w:w="1419" w:type="dxa"/>
          </w:tcPr>
          <w:p w:rsidR="009C37E5" w:rsidRDefault="009C37E5"/>
        </w:tc>
        <w:tc>
          <w:tcPr>
            <w:tcW w:w="1419" w:type="dxa"/>
          </w:tcPr>
          <w:p w:rsidR="009C37E5" w:rsidRDefault="009C37E5"/>
        </w:tc>
        <w:tc>
          <w:tcPr>
            <w:tcW w:w="851" w:type="dxa"/>
          </w:tcPr>
          <w:p w:rsidR="009C37E5" w:rsidRDefault="009C37E5"/>
        </w:tc>
        <w:tc>
          <w:tcPr>
            <w:tcW w:w="285" w:type="dxa"/>
          </w:tcPr>
          <w:p w:rsidR="009C37E5" w:rsidRDefault="009C37E5"/>
        </w:tc>
        <w:tc>
          <w:tcPr>
            <w:tcW w:w="1277" w:type="dxa"/>
          </w:tcPr>
          <w:p w:rsidR="009C37E5" w:rsidRDefault="009C37E5"/>
        </w:tc>
        <w:tc>
          <w:tcPr>
            <w:tcW w:w="993" w:type="dxa"/>
          </w:tcPr>
          <w:p w:rsidR="009C37E5" w:rsidRDefault="009C37E5"/>
        </w:tc>
        <w:tc>
          <w:tcPr>
            <w:tcW w:w="2836" w:type="dxa"/>
          </w:tcPr>
          <w:p w:rsidR="009C37E5" w:rsidRDefault="009C37E5"/>
        </w:tc>
      </w:tr>
      <w:tr w:rsidR="009C37E5" w:rsidRPr="00EB00E9">
        <w:trPr>
          <w:trHeight w:hRule="exact" w:val="277"/>
        </w:trPr>
        <w:tc>
          <w:tcPr>
            <w:tcW w:w="143" w:type="dxa"/>
          </w:tcPr>
          <w:p w:rsidR="009C37E5" w:rsidRDefault="009C37E5"/>
        </w:tc>
        <w:tc>
          <w:tcPr>
            <w:tcW w:w="285" w:type="dxa"/>
          </w:tcPr>
          <w:p w:rsidR="009C37E5" w:rsidRDefault="009C37E5"/>
        </w:tc>
        <w:tc>
          <w:tcPr>
            <w:tcW w:w="710" w:type="dxa"/>
          </w:tcPr>
          <w:p w:rsidR="009C37E5" w:rsidRDefault="009C37E5"/>
        </w:tc>
        <w:tc>
          <w:tcPr>
            <w:tcW w:w="1419" w:type="dxa"/>
          </w:tcPr>
          <w:p w:rsidR="009C37E5" w:rsidRDefault="009C37E5"/>
        </w:tc>
        <w:tc>
          <w:tcPr>
            <w:tcW w:w="1419" w:type="dxa"/>
          </w:tcPr>
          <w:p w:rsidR="009C37E5" w:rsidRDefault="009C37E5"/>
        </w:tc>
        <w:tc>
          <w:tcPr>
            <w:tcW w:w="851" w:type="dxa"/>
          </w:tcPr>
          <w:p w:rsidR="009C37E5" w:rsidRDefault="009C37E5"/>
        </w:tc>
        <w:tc>
          <w:tcPr>
            <w:tcW w:w="285" w:type="dxa"/>
          </w:tcPr>
          <w:p w:rsidR="009C37E5" w:rsidRDefault="009C37E5"/>
        </w:tc>
        <w:tc>
          <w:tcPr>
            <w:tcW w:w="1277" w:type="dxa"/>
          </w:tcPr>
          <w:p w:rsidR="009C37E5" w:rsidRDefault="009C37E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37E5" w:rsidRPr="00947EFC" w:rsidRDefault="003C2B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C37E5" w:rsidRPr="00EB00E9">
        <w:trPr>
          <w:trHeight w:hRule="exact" w:val="138"/>
        </w:trPr>
        <w:tc>
          <w:tcPr>
            <w:tcW w:w="143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</w:tr>
      <w:tr w:rsidR="009C37E5">
        <w:trPr>
          <w:trHeight w:hRule="exact" w:val="277"/>
        </w:trPr>
        <w:tc>
          <w:tcPr>
            <w:tcW w:w="143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C37E5">
        <w:trPr>
          <w:trHeight w:hRule="exact" w:val="138"/>
        </w:trPr>
        <w:tc>
          <w:tcPr>
            <w:tcW w:w="143" w:type="dxa"/>
          </w:tcPr>
          <w:p w:rsidR="009C37E5" w:rsidRDefault="009C37E5"/>
        </w:tc>
        <w:tc>
          <w:tcPr>
            <w:tcW w:w="285" w:type="dxa"/>
          </w:tcPr>
          <w:p w:rsidR="009C37E5" w:rsidRDefault="009C37E5"/>
        </w:tc>
        <w:tc>
          <w:tcPr>
            <w:tcW w:w="710" w:type="dxa"/>
          </w:tcPr>
          <w:p w:rsidR="009C37E5" w:rsidRDefault="009C37E5"/>
        </w:tc>
        <w:tc>
          <w:tcPr>
            <w:tcW w:w="1419" w:type="dxa"/>
          </w:tcPr>
          <w:p w:rsidR="009C37E5" w:rsidRDefault="009C37E5"/>
        </w:tc>
        <w:tc>
          <w:tcPr>
            <w:tcW w:w="1419" w:type="dxa"/>
          </w:tcPr>
          <w:p w:rsidR="009C37E5" w:rsidRDefault="009C37E5"/>
        </w:tc>
        <w:tc>
          <w:tcPr>
            <w:tcW w:w="851" w:type="dxa"/>
          </w:tcPr>
          <w:p w:rsidR="009C37E5" w:rsidRDefault="009C37E5"/>
        </w:tc>
        <w:tc>
          <w:tcPr>
            <w:tcW w:w="285" w:type="dxa"/>
          </w:tcPr>
          <w:p w:rsidR="009C37E5" w:rsidRDefault="009C37E5"/>
        </w:tc>
        <w:tc>
          <w:tcPr>
            <w:tcW w:w="1277" w:type="dxa"/>
          </w:tcPr>
          <w:p w:rsidR="009C37E5" w:rsidRDefault="009C37E5"/>
        </w:tc>
        <w:tc>
          <w:tcPr>
            <w:tcW w:w="993" w:type="dxa"/>
          </w:tcPr>
          <w:p w:rsidR="009C37E5" w:rsidRDefault="009C37E5"/>
        </w:tc>
        <w:tc>
          <w:tcPr>
            <w:tcW w:w="2836" w:type="dxa"/>
          </w:tcPr>
          <w:p w:rsidR="009C37E5" w:rsidRDefault="009C37E5"/>
        </w:tc>
      </w:tr>
      <w:tr w:rsidR="009C37E5" w:rsidRPr="00947EFC">
        <w:trPr>
          <w:trHeight w:hRule="exact" w:val="277"/>
        </w:trPr>
        <w:tc>
          <w:tcPr>
            <w:tcW w:w="143" w:type="dxa"/>
          </w:tcPr>
          <w:p w:rsidR="009C37E5" w:rsidRDefault="009C37E5"/>
        </w:tc>
        <w:tc>
          <w:tcPr>
            <w:tcW w:w="285" w:type="dxa"/>
          </w:tcPr>
          <w:p w:rsidR="009C37E5" w:rsidRDefault="009C37E5"/>
        </w:tc>
        <w:tc>
          <w:tcPr>
            <w:tcW w:w="710" w:type="dxa"/>
          </w:tcPr>
          <w:p w:rsidR="009C37E5" w:rsidRDefault="009C37E5"/>
        </w:tc>
        <w:tc>
          <w:tcPr>
            <w:tcW w:w="1419" w:type="dxa"/>
          </w:tcPr>
          <w:p w:rsidR="009C37E5" w:rsidRDefault="009C37E5"/>
        </w:tc>
        <w:tc>
          <w:tcPr>
            <w:tcW w:w="1419" w:type="dxa"/>
          </w:tcPr>
          <w:p w:rsidR="009C37E5" w:rsidRDefault="009C37E5"/>
        </w:tc>
        <w:tc>
          <w:tcPr>
            <w:tcW w:w="851" w:type="dxa"/>
          </w:tcPr>
          <w:p w:rsidR="009C37E5" w:rsidRDefault="009C37E5"/>
        </w:tc>
        <w:tc>
          <w:tcPr>
            <w:tcW w:w="285" w:type="dxa"/>
          </w:tcPr>
          <w:p w:rsidR="009C37E5" w:rsidRDefault="009C37E5"/>
        </w:tc>
        <w:tc>
          <w:tcPr>
            <w:tcW w:w="1277" w:type="dxa"/>
          </w:tcPr>
          <w:p w:rsidR="009C37E5" w:rsidRDefault="009C37E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37E5" w:rsidRPr="00947EFC" w:rsidRDefault="00EB00E9" w:rsidP="00947EFC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</w:t>
            </w:r>
            <w:r w:rsidR="003C2B4F"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3C2B4F"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9C37E5" w:rsidRPr="00947EFC">
        <w:trPr>
          <w:trHeight w:hRule="exact" w:val="277"/>
        </w:trPr>
        <w:tc>
          <w:tcPr>
            <w:tcW w:w="143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</w:tr>
      <w:tr w:rsidR="009C37E5" w:rsidRPr="00947EF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C37E5" w:rsidRPr="00947EFC" w:rsidRDefault="003C2B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9C37E5" w:rsidRPr="00EB00E9">
        <w:trPr>
          <w:trHeight w:hRule="exact" w:val="1135"/>
        </w:trPr>
        <w:tc>
          <w:tcPr>
            <w:tcW w:w="143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C37E5" w:rsidRPr="00947EFC" w:rsidRDefault="003C2B4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Современное управление портфелем бизнес-единиц</w:t>
            </w:r>
          </w:p>
          <w:p w:rsidR="009C37E5" w:rsidRPr="00947EFC" w:rsidRDefault="003C2B4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ФТД.01</w:t>
            </w:r>
          </w:p>
        </w:tc>
        <w:tc>
          <w:tcPr>
            <w:tcW w:w="2836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</w:tr>
      <w:tr w:rsidR="009C37E5" w:rsidRPr="00947EF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C37E5" w:rsidRPr="00947EFC" w:rsidRDefault="003C2B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магистратуры</w:t>
            </w:r>
          </w:p>
        </w:tc>
      </w:tr>
      <w:tr w:rsidR="009C37E5" w:rsidRPr="00EB00E9">
        <w:trPr>
          <w:trHeight w:hRule="exact" w:val="1389"/>
        </w:trPr>
        <w:tc>
          <w:tcPr>
            <w:tcW w:w="143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C37E5" w:rsidRPr="00947EFC" w:rsidRDefault="003C2B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38.04.08 Финансы и кредит (высшее образование - магистратура)</w:t>
            </w:r>
          </w:p>
          <w:p w:rsidR="009C37E5" w:rsidRPr="00947EFC" w:rsidRDefault="003C2B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«"Управление финансами и инвестициями"»</w:t>
            </w:r>
          </w:p>
          <w:p w:rsidR="009C37E5" w:rsidRPr="00947EFC" w:rsidRDefault="003C2B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C37E5" w:rsidRPr="00EB00E9">
        <w:trPr>
          <w:trHeight w:hRule="exact" w:val="138"/>
        </w:trPr>
        <w:tc>
          <w:tcPr>
            <w:tcW w:w="143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</w:tr>
      <w:tr w:rsidR="009C37E5" w:rsidRPr="00EB00E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C37E5" w:rsidRPr="00947EFC" w:rsidRDefault="003C2B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 ФИНАНСЫ И ЭКОНОМИКА.</w:t>
            </w:r>
          </w:p>
        </w:tc>
      </w:tr>
      <w:tr w:rsidR="009C37E5" w:rsidRPr="00EB00E9">
        <w:trPr>
          <w:trHeight w:hRule="exact" w:val="416"/>
        </w:trPr>
        <w:tc>
          <w:tcPr>
            <w:tcW w:w="143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</w:tr>
      <w:tr w:rsidR="009C37E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9C37E5" w:rsidRDefault="009C37E5"/>
        </w:tc>
        <w:tc>
          <w:tcPr>
            <w:tcW w:w="285" w:type="dxa"/>
          </w:tcPr>
          <w:p w:rsidR="009C37E5" w:rsidRDefault="009C37E5"/>
        </w:tc>
        <w:tc>
          <w:tcPr>
            <w:tcW w:w="1277" w:type="dxa"/>
          </w:tcPr>
          <w:p w:rsidR="009C37E5" w:rsidRDefault="009C37E5"/>
        </w:tc>
        <w:tc>
          <w:tcPr>
            <w:tcW w:w="993" w:type="dxa"/>
          </w:tcPr>
          <w:p w:rsidR="009C37E5" w:rsidRDefault="009C37E5"/>
        </w:tc>
        <w:tc>
          <w:tcPr>
            <w:tcW w:w="2836" w:type="dxa"/>
          </w:tcPr>
          <w:p w:rsidR="009C37E5" w:rsidRDefault="009C37E5"/>
        </w:tc>
      </w:tr>
      <w:tr w:rsidR="009C37E5">
        <w:trPr>
          <w:trHeight w:hRule="exact" w:val="155"/>
        </w:trPr>
        <w:tc>
          <w:tcPr>
            <w:tcW w:w="143" w:type="dxa"/>
          </w:tcPr>
          <w:p w:rsidR="009C37E5" w:rsidRDefault="009C37E5"/>
        </w:tc>
        <w:tc>
          <w:tcPr>
            <w:tcW w:w="285" w:type="dxa"/>
          </w:tcPr>
          <w:p w:rsidR="009C37E5" w:rsidRDefault="009C37E5"/>
        </w:tc>
        <w:tc>
          <w:tcPr>
            <w:tcW w:w="710" w:type="dxa"/>
          </w:tcPr>
          <w:p w:rsidR="009C37E5" w:rsidRDefault="009C37E5"/>
        </w:tc>
        <w:tc>
          <w:tcPr>
            <w:tcW w:w="1419" w:type="dxa"/>
          </w:tcPr>
          <w:p w:rsidR="009C37E5" w:rsidRDefault="009C37E5"/>
        </w:tc>
        <w:tc>
          <w:tcPr>
            <w:tcW w:w="1419" w:type="dxa"/>
          </w:tcPr>
          <w:p w:rsidR="009C37E5" w:rsidRDefault="009C37E5"/>
        </w:tc>
        <w:tc>
          <w:tcPr>
            <w:tcW w:w="851" w:type="dxa"/>
          </w:tcPr>
          <w:p w:rsidR="009C37E5" w:rsidRDefault="009C37E5"/>
        </w:tc>
        <w:tc>
          <w:tcPr>
            <w:tcW w:w="285" w:type="dxa"/>
          </w:tcPr>
          <w:p w:rsidR="009C37E5" w:rsidRDefault="009C37E5"/>
        </w:tc>
        <w:tc>
          <w:tcPr>
            <w:tcW w:w="1277" w:type="dxa"/>
          </w:tcPr>
          <w:p w:rsidR="009C37E5" w:rsidRDefault="009C37E5"/>
        </w:tc>
        <w:tc>
          <w:tcPr>
            <w:tcW w:w="993" w:type="dxa"/>
          </w:tcPr>
          <w:p w:rsidR="009C37E5" w:rsidRDefault="009C37E5"/>
        </w:tc>
        <w:tc>
          <w:tcPr>
            <w:tcW w:w="2836" w:type="dxa"/>
          </w:tcPr>
          <w:p w:rsidR="009C37E5" w:rsidRDefault="009C37E5"/>
        </w:tc>
      </w:tr>
      <w:tr w:rsidR="009C37E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9C37E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9C37E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C37E5" w:rsidRDefault="009C37E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9C37E5"/>
        </w:tc>
      </w:tr>
      <w:tr w:rsidR="009C37E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9C37E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C37E5" w:rsidRDefault="009C37E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9C37E5"/>
        </w:tc>
      </w:tr>
      <w:tr w:rsidR="009C37E5">
        <w:trPr>
          <w:trHeight w:hRule="exact" w:val="124"/>
        </w:trPr>
        <w:tc>
          <w:tcPr>
            <w:tcW w:w="143" w:type="dxa"/>
          </w:tcPr>
          <w:p w:rsidR="009C37E5" w:rsidRDefault="009C37E5"/>
        </w:tc>
        <w:tc>
          <w:tcPr>
            <w:tcW w:w="285" w:type="dxa"/>
          </w:tcPr>
          <w:p w:rsidR="009C37E5" w:rsidRDefault="009C37E5"/>
        </w:tc>
        <w:tc>
          <w:tcPr>
            <w:tcW w:w="710" w:type="dxa"/>
          </w:tcPr>
          <w:p w:rsidR="009C37E5" w:rsidRDefault="009C37E5"/>
        </w:tc>
        <w:tc>
          <w:tcPr>
            <w:tcW w:w="1419" w:type="dxa"/>
          </w:tcPr>
          <w:p w:rsidR="009C37E5" w:rsidRDefault="009C37E5"/>
        </w:tc>
        <w:tc>
          <w:tcPr>
            <w:tcW w:w="1419" w:type="dxa"/>
          </w:tcPr>
          <w:p w:rsidR="009C37E5" w:rsidRDefault="009C37E5"/>
        </w:tc>
        <w:tc>
          <w:tcPr>
            <w:tcW w:w="851" w:type="dxa"/>
          </w:tcPr>
          <w:p w:rsidR="009C37E5" w:rsidRDefault="009C37E5"/>
        </w:tc>
        <w:tc>
          <w:tcPr>
            <w:tcW w:w="285" w:type="dxa"/>
          </w:tcPr>
          <w:p w:rsidR="009C37E5" w:rsidRDefault="009C37E5"/>
        </w:tc>
        <w:tc>
          <w:tcPr>
            <w:tcW w:w="1277" w:type="dxa"/>
          </w:tcPr>
          <w:p w:rsidR="009C37E5" w:rsidRDefault="009C37E5"/>
        </w:tc>
        <w:tc>
          <w:tcPr>
            <w:tcW w:w="993" w:type="dxa"/>
          </w:tcPr>
          <w:p w:rsidR="009C37E5" w:rsidRDefault="009C37E5"/>
        </w:tc>
        <w:tc>
          <w:tcPr>
            <w:tcW w:w="2836" w:type="dxa"/>
          </w:tcPr>
          <w:p w:rsidR="009C37E5" w:rsidRDefault="009C37E5"/>
        </w:tc>
      </w:tr>
      <w:tr w:rsidR="009C37E5" w:rsidRPr="00EB00E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37E5" w:rsidRPr="00947EFC" w:rsidRDefault="003C2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научно-исследовательский, организационно-управленческий</w:t>
            </w:r>
          </w:p>
        </w:tc>
      </w:tr>
      <w:tr w:rsidR="009C37E5" w:rsidRPr="00EB00E9">
        <w:trPr>
          <w:trHeight w:hRule="exact" w:val="307"/>
        </w:trPr>
        <w:tc>
          <w:tcPr>
            <w:tcW w:w="143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37E5" w:rsidRPr="00947EFC" w:rsidRDefault="009C37E5">
            <w:pPr>
              <w:rPr>
                <w:lang w:val="ru-RU"/>
              </w:rPr>
            </w:pPr>
          </w:p>
        </w:tc>
      </w:tr>
      <w:tr w:rsidR="009C37E5" w:rsidRPr="00EB00E9">
        <w:trPr>
          <w:trHeight w:hRule="exact" w:val="2038"/>
        </w:trPr>
        <w:tc>
          <w:tcPr>
            <w:tcW w:w="143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</w:tr>
      <w:tr w:rsidR="009C37E5">
        <w:trPr>
          <w:trHeight w:hRule="exact" w:val="277"/>
        </w:trPr>
        <w:tc>
          <w:tcPr>
            <w:tcW w:w="143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C37E5">
        <w:trPr>
          <w:trHeight w:hRule="exact" w:val="138"/>
        </w:trPr>
        <w:tc>
          <w:tcPr>
            <w:tcW w:w="143" w:type="dxa"/>
          </w:tcPr>
          <w:p w:rsidR="009C37E5" w:rsidRDefault="009C37E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9C37E5"/>
        </w:tc>
      </w:tr>
      <w:tr w:rsidR="009C37E5">
        <w:trPr>
          <w:trHeight w:hRule="exact" w:val="1666"/>
        </w:trPr>
        <w:tc>
          <w:tcPr>
            <w:tcW w:w="143" w:type="dxa"/>
          </w:tcPr>
          <w:p w:rsidR="009C37E5" w:rsidRDefault="009C37E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37E5" w:rsidRPr="00947EFC" w:rsidRDefault="003C2B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9C37E5" w:rsidRPr="00947EFC" w:rsidRDefault="009C37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37E5" w:rsidRPr="00947EFC" w:rsidRDefault="00947E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3C2B4F"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9C37E5" w:rsidRPr="00947EFC" w:rsidRDefault="009C37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37E5" w:rsidRDefault="003C2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C37E5" w:rsidRDefault="003C2B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C37E5" w:rsidRPr="00EB00E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C37E5" w:rsidRPr="00947EFC" w:rsidRDefault="003C2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C37E5" w:rsidRPr="00947EFC" w:rsidRDefault="009C37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37E5" w:rsidRPr="00947EFC" w:rsidRDefault="003C2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/Герасимова Н.О./</w:t>
            </w:r>
          </w:p>
          <w:p w:rsidR="009C37E5" w:rsidRPr="00947EFC" w:rsidRDefault="009C37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37E5" w:rsidRPr="00947EFC" w:rsidRDefault="003C2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9C37E5" w:rsidRPr="00947EFC" w:rsidRDefault="003C2B4F" w:rsidP="00EB0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от </w:t>
            </w:r>
            <w:r w:rsidR="00EB0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30.08.</w:t>
            </w:r>
            <w:r w:rsid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2021г. №</w:t>
            </w:r>
            <w:r w:rsidR="00EB0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9C37E5" w:rsidRPr="00EB00E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C37E5" w:rsidRPr="00947EFC" w:rsidRDefault="003C2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к.э.н. _________________ /Ильченко С.М./</w:t>
            </w:r>
          </w:p>
        </w:tc>
      </w:tr>
    </w:tbl>
    <w:p w:rsidR="009C37E5" w:rsidRPr="00947EFC" w:rsidRDefault="003C2B4F">
      <w:pPr>
        <w:rPr>
          <w:sz w:val="0"/>
          <w:szCs w:val="0"/>
          <w:lang w:val="ru-RU"/>
        </w:rPr>
      </w:pPr>
      <w:r w:rsidRPr="00947E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37E5" w:rsidRPr="00EB00E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37E5" w:rsidRPr="00947EFC" w:rsidRDefault="003C2B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9C37E5" w:rsidRPr="00EB00E9">
        <w:trPr>
          <w:trHeight w:hRule="exact" w:val="555"/>
        </w:trPr>
        <w:tc>
          <w:tcPr>
            <w:tcW w:w="9640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</w:tr>
      <w:tr w:rsidR="009C37E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37E5" w:rsidRPr="00947EFC" w:rsidRDefault="003C2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C37E5" w:rsidRPr="00947EFC" w:rsidRDefault="003C2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C37E5" w:rsidRPr="00947EFC" w:rsidRDefault="003C2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C37E5" w:rsidRPr="00947EFC" w:rsidRDefault="003C2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C37E5" w:rsidRPr="00947EFC" w:rsidRDefault="003C2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C37E5" w:rsidRPr="00947EFC" w:rsidRDefault="003C2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C37E5" w:rsidRPr="00947EFC" w:rsidRDefault="003C2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C37E5" w:rsidRPr="00947EFC" w:rsidRDefault="003C2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C37E5" w:rsidRPr="00947EFC" w:rsidRDefault="003C2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C37E5" w:rsidRPr="00947EFC" w:rsidRDefault="003C2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C37E5" w:rsidRPr="00947EFC" w:rsidRDefault="003C2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C37E5" w:rsidRDefault="003C2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C37E5" w:rsidRDefault="003C2B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37E5" w:rsidRPr="00EB00E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37E5" w:rsidRPr="00947EFC" w:rsidRDefault="003C2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C37E5" w:rsidRPr="00EB00E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37E5" w:rsidRPr="00947EFC" w:rsidRDefault="003C2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C37E5" w:rsidRPr="00947EFC" w:rsidRDefault="003C2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38.04.08 Финансы и кредит,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991 «Об утверждении федерального государственного образовательного стандарта высшего образования - магистратура по направлению подготовки 38.04.08 Финансы и кредит» (далее - ФГОС ВО, Федеральный государственный образовательный стандарт высшего образования);</w:t>
            </w:r>
          </w:p>
          <w:p w:rsidR="009C37E5" w:rsidRPr="00947EFC" w:rsidRDefault="003C2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C37E5" w:rsidRPr="00947EFC" w:rsidRDefault="003C2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C37E5" w:rsidRPr="00947EFC" w:rsidRDefault="003C2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C37E5" w:rsidRPr="00947EFC" w:rsidRDefault="003C2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C37E5" w:rsidRPr="00947EFC" w:rsidRDefault="003C2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47EFC"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9C37E5" w:rsidRPr="00947EFC" w:rsidRDefault="003C2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C37E5" w:rsidRPr="00947EFC" w:rsidRDefault="003C2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C37E5" w:rsidRPr="00947EFC" w:rsidRDefault="003C2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38.04.08 Финансы и кредит направленность (профиль) программы: «"Управление финансами и инвестициями"»; форма</w:t>
            </w:r>
            <w:r w:rsid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обучения – очно-заочная на 2021/2022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</w:t>
            </w:r>
            <w:r w:rsid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ержденным пр</w:t>
            </w:r>
            <w:r w:rsidR="00EB0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иказом ректора от 30.08.2021 №94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37E5" w:rsidRPr="00947EFC" w:rsidRDefault="003C2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«Современное управление портфел</w:t>
            </w:r>
            <w:r w:rsid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бизнес-единиц» в течение 2021/2022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9C37E5" w:rsidRPr="00947EFC" w:rsidRDefault="003C2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38.04.08 Финансы и кредит;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9C37E5" w:rsidRPr="00947EFC" w:rsidRDefault="003C2B4F">
      <w:pPr>
        <w:rPr>
          <w:sz w:val="0"/>
          <w:szCs w:val="0"/>
          <w:lang w:val="ru-RU"/>
        </w:rPr>
      </w:pPr>
      <w:r w:rsidRPr="00947E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37E5" w:rsidRPr="00EB00E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37E5" w:rsidRPr="00947EFC" w:rsidRDefault="003C2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9C37E5" w:rsidRPr="00EB00E9">
        <w:trPr>
          <w:trHeight w:hRule="exact" w:val="138"/>
        </w:trPr>
        <w:tc>
          <w:tcPr>
            <w:tcW w:w="9640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</w:tr>
      <w:tr w:rsidR="009C37E5" w:rsidRPr="00EB00E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37E5" w:rsidRPr="00947EFC" w:rsidRDefault="003C2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ФТД.01 «Современное управление портфелем бизнес- единиц».</w:t>
            </w:r>
          </w:p>
          <w:p w:rsidR="009C37E5" w:rsidRPr="00947EFC" w:rsidRDefault="003C2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C37E5" w:rsidRPr="00EB00E9">
        <w:trPr>
          <w:trHeight w:hRule="exact" w:val="138"/>
        </w:trPr>
        <w:tc>
          <w:tcPr>
            <w:tcW w:w="9640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</w:tr>
      <w:tr w:rsidR="009C37E5" w:rsidRPr="00EB00E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37E5" w:rsidRPr="00947EFC" w:rsidRDefault="003C2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38.04.08 Финансы и кредит,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991 «Об утверждении федерального государственного образовательного стандарта высшего образования - магистратура по направлению подготовки 38.04.08 Финансы и кредит»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C37E5" w:rsidRPr="00947EFC" w:rsidRDefault="003C2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«Современное управление портфелем бизнес-единиц»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C37E5" w:rsidRPr="00EB00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7E5" w:rsidRPr="00947EFC" w:rsidRDefault="003C2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9C37E5" w:rsidRPr="00947EFC" w:rsidRDefault="003C2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консультированию клиентов по составлению финансового плана и формированию инвестиционного портфеля</w:t>
            </w:r>
          </w:p>
        </w:tc>
      </w:tr>
      <w:tr w:rsidR="009C37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37E5" w:rsidRPr="00947EFC" w:rsidRDefault="009C37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37E5" w:rsidRDefault="003C2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C37E5" w:rsidRPr="00EB00E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7E5" w:rsidRPr="00947EFC" w:rsidRDefault="003C2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методы дисконтирования денежных потоков инвестиционного портфеля</w:t>
            </w:r>
          </w:p>
        </w:tc>
      </w:tr>
      <w:tr w:rsidR="009C37E5" w:rsidRPr="00EB00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7E5" w:rsidRPr="00947EFC" w:rsidRDefault="003C2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уметь рассчитывать величину инвестиционного портфеля, достаточную для покрытия финансовых целей участников финансового рынка</w:t>
            </w:r>
          </w:p>
        </w:tc>
      </w:tr>
      <w:tr w:rsidR="009C37E5" w:rsidRPr="00EB00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7E5" w:rsidRPr="00947EFC" w:rsidRDefault="003C2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ПК-1.13 владеть навыками исследования инвестиционного портфеля организации, методикой расчета величины портфеля достаточной для покрытия финансовых целей</w:t>
            </w:r>
          </w:p>
        </w:tc>
      </w:tr>
      <w:tr w:rsidR="009C37E5" w:rsidRPr="00EB00E9">
        <w:trPr>
          <w:trHeight w:hRule="exact" w:val="277"/>
        </w:trPr>
        <w:tc>
          <w:tcPr>
            <w:tcW w:w="9640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</w:tr>
      <w:tr w:rsidR="009C37E5" w:rsidRPr="00EB00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7E5" w:rsidRPr="00947EFC" w:rsidRDefault="003C2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9C37E5" w:rsidRPr="00947EFC" w:rsidRDefault="003C2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проектом на всех этапах его жизненного цикла</w:t>
            </w:r>
          </w:p>
        </w:tc>
      </w:tr>
      <w:tr w:rsidR="009C37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37E5" w:rsidRPr="00947EFC" w:rsidRDefault="009C37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37E5" w:rsidRDefault="003C2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C37E5" w:rsidRPr="00EB00E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7E5" w:rsidRPr="00947EFC" w:rsidRDefault="003C2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этапы жизненного цикла проекта</w:t>
            </w:r>
          </w:p>
        </w:tc>
      </w:tr>
      <w:tr w:rsidR="009C37E5" w:rsidRPr="00EB00E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7E5" w:rsidRPr="00947EFC" w:rsidRDefault="003C2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методы управления и оценки эффективности проекта</w:t>
            </w:r>
          </w:p>
        </w:tc>
      </w:tr>
      <w:tr w:rsidR="009C37E5" w:rsidRPr="00EB00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7E5" w:rsidRPr="00947EFC" w:rsidRDefault="003C2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формулировать на основе поставленной проблемы проектную задачу  и способ ее решения через реализацию проектного управления</w:t>
            </w:r>
          </w:p>
        </w:tc>
      </w:tr>
      <w:tr w:rsidR="009C37E5" w:rsidRPr="00EB00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7E5" w:rsidRPr="00947EFC" w:rsidRDefault="003C2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разрабатывать концепцию проекта в рамках обозначенной проблемы: формулировать цель, задачи, обосновывать актуальность, значимость, ожидаемые результаты и возможные сферы их применения</w:t>
            </w:r>
          </w:p>
        </w:tc>
      </w:tr>
      <w:tr w:rsidR="009C37E5" w:rsidRPr="00EB00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7E5" w:rsidRPr="00947EFC" w:rsidRDefault="003C2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навыками определения целевых показателей и направлений работ на всех этапах жизненного цикла проекта, планировать необходимые ресурсы, в том числе с учетом их заменимости</w:t>
            </w:r>
          </w:p>
        </w:tc>
      </w:tr>
      <w:tr w:rsidR="009C37E5" w:rsidRPr="00EB00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7E5" w:rsidRPr="00947EFC" w:rsidRDefault="003C2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методами осуществления мониторинга хода реализации проекта, корректировки отклонения, внесения дополнительных изменений в план реализации проекта, уточнения зоны ответственности участников проекта</w:t>
            </w:r>
          </w:p>
        </w:tc>
      </w:tr>
      <w:tr w:rsidR="009C37E5" w:rsidRPr="00EB00E9">
        <w:trPr>
          <w:trHeight w:hRule="exact" w:val="416"/>
        </w:trPr>
        <w:tc>
          <w:tcPr>
            <w:tcW w:w="9640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</w:tr>
      <w:tr w:rsidR="009C37E5" w:rsidRPr="00EB00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37E5" w:rsidRPr="00947EFC" w:rsidRDefault="003C2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C37E5">
        <w:trPr>
          <w:trHeight w:hRule="exact" w:val="1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37E5" w:rsidRPr="00947EFC" w:rsidRDefault="009C37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C37E5" w:rsidRDefault="003C2B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ФТД.01 «Современное управление портфелем бизнес-единиц» относится к обязательной части, является дисциплиной Блока &lt;не удалось определить&gt;.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«&lt;не удалось определить&gt;».  основной профессиональной образовательной программы высшего</w:t>
            </w:r>
          </w:p>
        </w:tc>
      </w:tr>
    </w:tbl>
    <w:p w:rsidR="009C37E5" w:rsidRDefault="003C2B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C37E5" w:rsidRPr="00EB00E9">
        <w:trPr>
          <w:trHeight w:hRule="exact" w:val="2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C37E5" w:rsidRPr="00947EFC" w:rsidRDefault="003C2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 - магистратура по направлению подготовки 38.04.08 Финансы и кредит.</w:t>
            </w:r>
          </w:p>
        </w:tc>
      </w:tr>
      <w:tr w:rsidR="009C37E5" w:rsidRPr="00EB00E9">
        <w:trPr>
          <w:trHeight w:hRule="exact" w:val="138"/>
        </w:trPr>
        <w:tc>
          <w:tcPr>
            <w:tcW w:w="3970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</w:tr>
      <w:tr w:rsidR="009C37E5" w:rsidRPr="00EB00E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7E5" w:rsidRDefault="003C2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7E5" w:rsidRPr="00947EFC" w:rsidRDefault="003C2B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C37E5" w:rsidRPr="00947EFC" w:rsidRDefault="003C2B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C37E5" w:rsidRPr="00947EFC" w:rsidRDefault="003C2B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C37E5" w:rsidRPr="00947EFC" w:rsidRDefault="003C2B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C37E5" w:rsidRPr="00947EFC" w:rsidRDefault="003C2B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C37E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7E5" w:rsidRDefault="003C2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7E5" w:rsidRDefault="009C37E5"/>
        </w:tc>
      </w:tr>
      <w:tr w:rsidR="009C37E5" w:rsidRPr="00EB00E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7E5" w:rsidRPr="00947EFC" w:rsidRDefault="003C2B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7E5" w:rsidRPr="00947EFC" w:rsidRDefault="003C2B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7E5" w:rsidRPr="00947EFC" w:rsidRDefault="009C37E5">
            <w:pPr>
              <w:rPr>
                <w:lang w:val="ru-RU"/>
              </w:rPr>
            </w:pPr>
          </w:p>
        </w:tc>
      </w:tr>
      <w:tr w:rsidR="009C37E5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7E5" w:rsidRPr="00947EFC" w:rsidRDefault="003C2B4F">
            <w:pPr>
              <w:spacing w:after="0" w:line="240" w:lineRule="auto"/>
              <w:jc w:val="center"/>
              <w:rPr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lang w:val="ru-RU"/>
              </w:rPr>
              <w:t>Анализ финансовых рынков</w:t>
            </w:r>
          </w:p>
          <w:p w:rsidR="009C37E5" w:rsidRPr="00947EFC" w:rsidRDefault="003C2B4F">
            <w:pPr>
              <w:spacing w:after="0" w:line="240" w:lineRule="auto"/>
              <w:jc w:val="center"/>
              <w:rPr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lang w:val="ru-RU"/>
              </w:rPr>
              <w:t>Управление проектами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7E5" w:rsidRPr="00947EFC" w:rsidRDefault="003C2B4F">
            <w:pPr>
              <w:spacing w:after="0" w:line="240" w:lineRule="auto"/>
              <w:jc w:val="center"/>
              <w:rPr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lang w:val="ru-RU"/>
              </w:rPr>
              <w:t>Анализ эффективности бизнеса</w:t>
            </w:r>
          </w:p>
          <w:p w:rsidR="009C37E5" w:rsidRPr="00947EFC" w:rsidRDefault="003C2B4F">
            <w:pPr>
              <w:spacing w:after="0" w:line="240" w:lineRule="auto"/>
              <w:jc w:val="center"/>
              <w:rPr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lang w:val="ru-RU"/>
              </w:rPr>
              <w:t>Бизнес-планирование</w:t>
            </w:r>
          </w:p>
          <w:p w:rsidR="009C37E5" w:rsidRPr="00947EFC" w:rsidRDefault="003C2B4F">
            <w:pPr>
              <w:spacing w:after="0" w:line="240" w:lineRule="auto"/>
              <w:jc w:val="center"/>
              <w:rPr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lang w:val="ru-RU"/>
              </w:rPr>
              <w:t>Финансовая стабилизация кризисных компаний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7E5" w:rsidRDefault="003C2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УК-2</w:t>
            </w:r>
          </w:p>
        </w:tc>
      </w:tr>
      <w:tr w:rsidR="009C37E5">
        <w:trPr>
          <w:trHeight w:hRule="exact" w:val="138"/>
        </w:trPr>
        <w:tc>
          <w:tcPr>
            <w:tcW w:w="3970" w:type="dxa"/>
          </w:tcPr>
          <w:p w:rsidR="009C37E5" w:rsidRDefault="009C37E5"/>
        </w:tc>
        <w:tc>
          <w:tcPr>
            <w:tcW w:w="1702" w:type="dxa"/>
          </w:tcPr>
          <w:p w:rsidR="009C37E5" w:rsidRDefault="009C37E5"/>
        </w:tc>
        <w:tc>
          <w:tcPr>
            <w:tcW w:w="1702" w:type="dxa"/>
          </w:tcPr>
          <w:p w:rsidR="009C37E5" w:rsidRDefault="009C37E5"/>
        </w:tc>
        <w:tc>
          <w:tcPr>
            <w:tcW w:w="426" w:type="dxa"/>
          </w:tcPr>
          <w:p w:rsidR="009C37E5" w:rsidRDefault="009C37E5"/>
        </w:tc>
        <w:tc>
          <w:tcPr>
            <w:tcW w:w="710" w:type="dxa"/>
          </w:tcPr>
          <w:p w:rsidR="009C37E5" w:rsidRDefault="009C37E5"/>
        </w:tc>
        <w:tc>
          <w:tcPr>
            <w:tcW w:w="143" w:type="dxa"/>
          </w:tcPr>
          <w:p w:rsidR="009C37E5" w:rsidRDefault="009C37E5"/>
        </w:tc>
        <w:tc>
          <w:tcPr>
            <w:tcW w:w="993" w:type="dxa"/>
          </w:tcPr>
          <w:p w:rsidR="009C37E5" w:rsidRDefault="009C37E5"/>
        </w:tc>
      </w:tr>
      <w:tr w:rsidR="009C37E5" w:rsidRPr="00EB00E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C37E5" w:rsidRPr="00947EFC" w:rsidRDefault="003C2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C37E5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C37E5" w:rsidRPr="00947EFC" w:rsidRDefault="003C2B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C37E5" w:rsidRDefault="003C2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C37E5">
        <w:trPr>
          <w:trHeight w:hRule="exact" w:val="138"/>
        </w:trPr>
        <w:tc>
          <w:tcPr>
            <w:tcW w:w="3970" w:type="dxa"/>
          </w:tcPr>
          <w:p w:rsidR="009C37E5" w:rsidRDefault="009C37E5"/>
        </w:tc>
        <w:tc>
          <w:tcPr>
            <w:tcW w:w="1702" w:type="dxa"/>
          </w:tcPr>
          <w:p w:rsidR="009C37E5" w:rsidRDefault="009C37E5"/>
        </w:tc>
        <w:tc>
          <w:tcPr>
            <w:tcW w:w="1702" w:type="dxa"/>
          </w:tcPr>
          <w:p w:rsidR="009C37E5" w:rsidRDefault="009C37E5"/>
        </w:tc>
        <w:tc>
          <w:tcPr>
            <w:tcW w:w="426" w:type="dxa"/>
          </w:tcPr>
          <w:p w:rsidR="009C37E5" w:rsidRDefault="009C37E5"/>
        </w:tc>
        <w:tc>
          <w:tcPr>
            <w:tcW w:w="710" w:type="dxa"/>
          </w:tcPr>
          <w:p w:rsidR="009C37E5" w:rsidRDefault="009C37E5"/>
        </w:tc>
        <w:tc>
          <w:tcPr>
            <w:tcW w:w="143" w:type="dxa"/>
          </w:tcPr>
          <w:p w:rsidR="009C37E5" w:rsidRDefault="009C37E5"/>
        </w:tc>
        <w:tc>
          <w:tcPr>
            <w:tcW w:w="993" w:type="dxa"/>
          </w:tcPr>
          <w:p w:rsidR="009C37E5" w:rsidRDefault="009C37E5"/>
        </w:tc>
      </w:tr>
      <w:tr w:rsidR="009C37E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9C37E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C37E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37E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C37E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9C37E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37E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9C37E5">
        <w:trPr>
          <w:trHeight w:hRule="exact" w:val="138"/>
        </w:trPr>
        <w:tc>
          <w:tcPr>
            <w:tcW w:w="3970" w:type="dxa"/>
          </w:tcPr>
          <w:p w:rsidR="009C37E5" w:rsidRDefault="009C37E5"/>
        </w:tc>
        <w:tc>
          <w:tcPr>
            <w:tcW w:w="1702" w:type="dxa"/>
          </w:tcPr>
          <w:p w:rsidR="009C37E5" w:rsidRDefault="009C37E5"/>
        </w:tc>
        <w:tc>
          <w:tcPr>
            <w:tcW w:w="1702" w:type="dxa"/>
          </w:tcPr>
          <w:p w:rsidR="009C37E5" w:rsidRDefault="009C37E5"/>
        </w:tc>
        <w:tc>
          <w:tcPr>
            <w:tcW w:w="426" w:type="dxa"/>
          </w:tcPr>
          <w:p w:rsidR="009C37E5" w:rsidRDefault="009C37E5"/>
        </w:tc>
        <w:tc>
          <w:tcPr>
            <w:tcW w:w="710" w:type="dxa"/>
          </w:tcPr>
          <w:p w:rsidR="009C37E5" w:rsidRDefault="009C37E5"/>
        </w:tc>
        <w:tc>
          <w:tcPr>
            <w:tcW w:w="143" w:type="dxa"/>
          </w:tcPr>
          <w:p w:rsidR="009C37E5" w:rsidRDefault="009C37E5"/>
        </w:tc>
        <w:tc>
          <w:tcPr>
            <w:tcW w:w="993" w:type="dxa"/>
          </w:tcPr>
          <w:p w:rsidR="009C37E5" w:rsidRDefault="009C37E5"/>
        </w:tc>
      </w:tr>
      <w:tr w:rsidR="009C37E5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C37E5" w:rsidRPr="00947EFC" w:rsidRDefault="009C37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37E5" w:rsidRPr="00947EFC" w:rsidRDefault="003C2B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C37E5" w:rsidRPr="00947EFC" w:rsidRDefault="009C37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37E5" w:rsidRDefault="003C2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C37E5">
        <w:trPr>
          <w:trHeight w:hRule="exact" w:val="416"/>
        </w:trPr>
        <w:tc>
          <w:tcPr>
            <w:tcW w:w="3970" w:type="dxa"/>
          </w:tcPr>
          <w:p w:rsidR="009C37E5" w:rsidRDefault="009C37E5"/>
        </w:tc>
        <w:tc>
          <w:tcPr>
            <w:tcW w:w="1702" w:type="dxa"/>
          </w:tcPr>
          <w:p w:rsidR="009C37E5" w:rsidRDefault="009C37E5"/>
        </w:tc>
        <w:tc>
          <w:tcPr>
            <w:tcW w:w="1702" w:type="dxa"/>
          </w:tcPr>
          <w:p w:rsidR="009C37E5" w:rsidRDefault="009C37E5"/>
        </w:tc>
        <w:tc>
          <w:tcPr>
            <w:tcW w:w="426" w:type="dxa"/>
          </w:tcPr>
          <w:p w:rsidR="009C37E5" w:rsidRDefault="009C37E5"/>
        </w:tc>
        <w:tc>
          <w:tcPr>
            <w:tcW w:w="710" w:type="dxa"/>
          </w:tcPr>
          <w:p w:rsidR="009C37E5" w:rsidRDefault="009C37E5"/>
        </w:tc>
        <w:tc>
          <w:tcPr>
            <w:tcW w:w="143" w:type="dxa"/>
          </w:tcPr>
          <w:p w:rsidR="009C37E5" w:rsidRDefault="009C37E5"/>
        </w:tc>
        <w:tc>
          <w:tcPr>
            <w:tcW w:w="993" w:type="dxa"/>
          </w:tcPr>
          <w:p w:rsidR="009C37E5" w:rsidRDefault="009C37E5"/>
        </w:tc>
      </w:tr>
      <w:tr w:rsidR="009C37E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7E5" w:rsidRDefault="003C2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7E5" w:rsidRDefault="003C2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7E5" w:rsidRDefault="003C2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37E5" w:rsidRDefault="003C2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C37E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портфеля финансовых инструментов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37E5" w:rsidRDefault="009C37E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37E5" w:rsidRDefault="009C37E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37E5" w:rsidRDefault="009C37E5"/>
        </w:tc>
      </w:tr>
      <w:tr w:rsidR="009C37E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7E5" w:rsidRPr="00947EFC" w:rsidRDefault="003C2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 исследования  портфеля финансовых инструментов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37E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7E5" w:rsidRPr="00947EFC" w:rsidRDefault="003C2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управления портфелем финансовых инструментов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37E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7E5" w:rsidRPr="00947EFC" w:rsidRDefault="003C2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формирования и управления портфелем финансовых инструментов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9C37E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 управления портфелем. Планирование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37E5" w:rsidRDefault="009C37E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37E5" w:rsidRDefault="009C37E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37E5" w:rsidRDefault="009C37E5"/>
        </w:tc>
      </w:tr>
      <w:tr w:rsidR="009C37E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портфелем как процесс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37E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методов управления портфелем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37E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7E5" w:rsidRPr="00947EFC" w:rsidRDefault="003C2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применения методов управления портфелем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9C37E5" w:rsidRPr="00EB00E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37E5" w:rsidRPr="00947EFC" w:rsidRDefault="003C2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 портфеля и пересмотр его структуры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37E5" w:rsidRPr="00947EFC" w:rsidRDefault="009C37E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37E5" w:rsidRPr="00947EFC" w:rsidRDefault="009C37E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37E5" w:rsidRPr="00947EFC" w:rsidRDefault="009C37E5">
            <w:pPr>
              <w:rPr>
                <w:lang w:val="ru-RU"/>
              </w:rPr>
            </w:pPr>
          </w:p>
        </w:tc>
      </w:tr>
      <w:tr w:rsidR="009C37E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инвестиционного портфеля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37E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7E5" w:rsidRPr="00947EFC" w:rsidRDefault="003C2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методов формирования инвестиционного портфеля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37E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7E5" w:rsidRPr="00947EFC" w:rsidRDefault="003C2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формирования инвестиционного портфеля в условиях меняющейся бизнес-среды.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9C37E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Мониторинг и ребалансировка портфеля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37E5" w:rsidRDefault="009C37E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37E5" w:rsidRDefault="009C37E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37E5" w:rsidRDefault="009C37E5"/>
        </w:tc>
      </w:tr>
    </w:tbl>
    <w:p w:rsidR="009C37E5" w:rsidRDefault="003C2B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C37E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Мониторинг инвестиционного портфеля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37E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изменений инвестиционного портфеля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37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7E5" w:rsidRPr="00947EFC" w:rsidRDefault="003C2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мониторинга изменений инвестиционного портфеля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9C37E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Результативность портфеля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37E5" w:rsidRDefault="009C37E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37E5" w:rsidRDefault="009C37E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37E5" w:rsidRDefault="009C37E5"/>
        </w:tc>
      </w:tr>
      <w:tr w:rsidR="009C37E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оценки результативности портфеля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37E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результативности портфеля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37E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оценки результатвиности портфеля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9C37E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9C37E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9C37E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C37E5" w:rsidRPr="00EB00E9">
        <w:trPr>
          <w:trHeight w:hRule="exact" w:val="1270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37E5" w:rsidRPr="00947EFC" w:rsidRDefault="009C37E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C37E5" w:rsidRPr="00947EFC" w:rsidRDefault="003C2B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C37E5" w:rsidRPr="00947EFC" w:rsidRDefault="003C2B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C37E5" w:rsidRPr="00947EFC" w:rsidRDefault="003C2B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C37E5" w:rsidRPr="00947EFC" w:rsidRDefault="003C2B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C37E5" w:rsidRPr="00947EFC" w:rsidRDefault="003C2B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47E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C37E5" w:rsidRPr="00947EFC" w:rsidRDefault="003C2B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C37E5" w:rsidRPr="00947EFC" w:rsidRDefault="003C2B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 w:rsidR="009C37E5" w:rsidRPr="00947EFC" w:rsidRDefault="003C2B4F">
      <w:pPr>
        <w:rPr>
          <w:sz w:val="0"/>
          <w:szCs w:val="0"/>
          <w:lang w:val="ru-RU"/>
        </w:rPr>
      </w:pPr>
      <w:r w:rsidRPr="00947E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37E5" w:rsidRPr="00EB00E9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37E5" w:rsidRPr="00947EFC" w:rsidRDefault="003C2B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C37E5" w:rsidRPr="00947EFC" w:rsidRDefault="003C2B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C37E5" w:rsidRPr="00947EFC" w:rsidRDefault="003C2B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C37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37E5" w:rsidRPr="00947EFC" w:rsidRDefault="009C37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37E5" w:rsidRDefault="003C2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C37E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C37E5" w:rsidRPr="00EB00E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37E5" w:rsidRPr="00947EFC" w:rsidRDefault="003C2B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 исследования  портфеля финансовых инструментов</w:t>
            </w:r>
          </w:p>
        </w:tc>
      </w:tr>
      <w:tr w:rsidR="009C37E5" w:rsidRPr="00EB00E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37E5" w:rsidRPr="00947EFC" w:rsidRDefault="009C37E5">
            <w:pPr>
              <w:rPr>
                <w:lang w:val="ru-RU"/>
              </w:rPr>
            </w:pPr>
          </w:p>
        </w:tc>
      </w:tr>
      <w:tr w:rsidR="009C37E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Инвестиционный и торговый портфель. Основные концепции управления портфелем. Современная портфельная теория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MPT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Диверсификация и размер портфеля. Модель оценки капитальных активов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CAPM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Многофакторные модели. Поведенческие финансы и управление портфелем.</w:t>
            </w:r>
          </w:p>
        </w:tc>
      </w:tr>
      <w:tr w:rsidR="009C37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портфелем как процесс</w:t>
            </w:r>
          </w:p>
        </w:tc>
      </w:tr>
      <w:tr w:rsidR="009C37E5" w:rsidRPr="00EB00E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37E5" w:rsidRPr="00947EFC" w:rsidRDefault="003C2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Планирование, исполнение и получение обратной связи. Динамика процесса управления портфелем.</w:t>
            </w:r>
          </w:p>
          <w:p w:rsidR="009C37E5" w:rsidRPr="00947EFC" w:rsidRDefault="003C2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Планирование. Инвестиционные цели: риск и доходность. Инвестиционные ограничения: ликвидность, временной горизонт, налоговые вопросы, юридические и регуляторные факторы, уникальные обстоятельства.</w:t>
            </w:r>
          </w:p>
        </w:tc>
      </w:tr>
      <w:tr w:rsidR="009C37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инвестиционного портфеля</w:t>
            </w:r>
          </w:p>
        </w:tc>
      </w:tr>
      <w:tr w:rsidR="009C37E5" w:rsidRPr="00EB00E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37E5" w:rsidRPr="00947EFC" w:rsidRDefault="003C2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Оптимальное распределение капитала между финансовыми инструментами. Основные стратегии управления портфелем финансовых инструментов с фиксированной доходностью.</w:t>
            </w:r>
          </w:p>
          <w:p w:rsidR="009C37E5" w:rsidRPr="00947EFC" w:rsidRDefault="003C2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Микроструктура финансовых рынков. Рыночные и лимитированные заявки. Измерение трансакционных издержек.</w:t>
            </w:r>
          </w:p>
        </w:tc>
      </w:tr>
      <w:tr w:rsidR="009C37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Мониторинг инвестиционного портфеля</w:t>
            </w:r>
          </w:p>
        </w:tc>
      </w:tr>
      <w:tr w:rsidR="009C37E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37E5" w:rsidRPr="00947EFC" w:rsidRDefault="003C2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изменений в обстоятельствах и ограничениях инвестора.</w:t>
            </w:r>
          </w:p>
          <w:p w:rsidR="009C37E5" w:rsidRPr="00947EFC" w:rsidRDefault="003C2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рыночных и экономических изменений.</w:t>
            </w:r>
          </w:p>
          <w:p w:rsidR="009C37E5" w:rsidRPr="00947EFC" w:rsidRDefault="003C2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изменений в характеристиках классов активов и в текущей (справедливой) стоимости отдельных активов.</w:t>
            </w:r>
          </w:p>
          <w:p w:rsidR="009C37E5" w:rsidRDefault="003C2B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Ребалансировка инвестиционного портфеля.</w:t>
            </w:r>
          </w:p>
        </w:tc>
      </w:tr>
      <w:tr w:rsidR="009C37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оценки результативности портфеля</w:t>
            </w:r>
          </w:p>
        </w:tc>
      </w:tr>
      <w:tr w:rsidR="009C37E5" w:rsidRPr="00EB00E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37E5" w:rsidRPr="00947EFC" w:rsidRDefault="003C2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Измерение результативности портфеля: концепции доходности портфеля. Выбор ориентира (бенчмарка) доходности. Декомпозиция доходности портфеля. Оценка результативности портфеля: отделение удачи от навыка управляющего портфелем.</w:t>
            </w:r>
          </w:p>
        </w:tc>
      </w:tr>
      <w:tr w:rsidR="009C37E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C37E5">
        <w:trPr>
          <w:trHeight w:hRule="exact" w:val="14"/>
        </w:trPr>
        <w:tc>
          <w:tcPr>
            <w:tcW w:w="9640" w:type="dxa"/>
          </w:tcPr>
          <w:p w:rsidR="009C37E5" w:rsidRDefault="009C37E5"/>
        </w:tc>
      </w:tr>
      <w:tr w:rsidR="009C37E5" w:rsidRPr="00EB00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37E5" w:rsidRPr="00947EFC" w:rsidRDefault="003C2B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управления портфелем финансовых инструментов</w:t>
            </w:r>
          </w:p>
        </w:tc>
      </w:tr>
      <w:tr w:rsidR="009C37E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37E5" w:rsidRPr="00947EFC" w:rsidRDefault="003C2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Активное и пассивное управление портфелем.</w:t>
            </w:r>
          </w:p>
          <w:p w:rsidR="009C37E5" w:rsidRDefault="003C2B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Остаточный риск и доходность.. Скорректированная на риск остаточная доходность.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Фундаментальный этап статистического исследования.</w:t>
            </w:r>
          </w:p>
        </w:tc>
      </w:tr>
    </w:tbl>
    <w:p w:rsidR="009C37E5" w:rsidRDefault="003C2B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C37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Характеристика методов управления портфелем</w:t>
            </w:r>
          </w:p>
        </w:tc>
      </w:tr>
      <w:tr w:rsidR="009C37E5" w:rsidRPr="00EB00E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37E5" w:rsidRPr="00947EFC" w:rsidRDefault="003C2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Шаг планирования: определение целей и ограничений инвестора.</w:t>
            </w:r>
          </w:p>
          <w:p w:rsidR="009C37E5" w:rsidRPr="00947EFC" w:rsidRDefault="003C2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Шаг исполнения: формирование портфеля и пересмотр его структуры. Шаг получения обратной связи: мониторинг, ребалансировка и оценка результативности портфеля.</w:t>
            </w:r>
          </w:p>
          <w:p w:rsidR="009C37E5" w:rsidRPr="00947EFC" w:rsidRDefault="003C2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экономического анализа к управлению портфелем.</w:t>
            </w:r>
          </w:p>
        </w:tc>
      </w:tr>
      <w:tr w:rsidR="009C37E5" w:rsidRPr="00EB00E9">
        <w:trPr>
          <w:trHeight w:hRule="exact" w:val="14"/>
        </w:trPr>
        <w:tc>
          <w:tcPr>
            <w:tcW w:w="9640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</w:tr>
      <w:tr w:rsidR="009C37E5" w:rsidRPr="00EB00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37E5" w:rsidRPr="00947EFC" w:rsidRDefault="003C2B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методов формирования инвестиционного портфеля</w:t>
            </w:r>
          </w:p>
        </w:tc>
      </w:tr>
      <w:tr w:rsidR="009C37E5" w:rsidRPr="00EB00E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37E5" w:rsidRPr="00947EFC" w:rsidRDefault="003C2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Пассивное и активное управление портфелем долевых ценных бумаг.</w:t>
            </w:r>
          </w:p>
          <w:p w:rsidR="009C37E5" w:rsidRPr="00947EFC" w:rsidRDefault="003C2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альтернативных инвестиций в управлении портфелем.</w:t>
            </w:r>
          </w:p>
          <w:p w:rsidR="009C37E5" w:rsidRPr="00947EFC" w:rsidRDefault="003C2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Измерение трансакционных издержек. Эффективный бид-аск спрэд, дефицит исполнения и средневзвешенная по объему цена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VWAP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</w:tr>
      <w:tr w:rsidR="009C37E5" w:rsidRPr="00EB00E9">
        <w:trPr>
          <w:trHeight w:hRule="exact" w:val="14"/>
        </w:trPr>
        <w:tc>
          <w:tcPr>
            <w:tcW w:w="9640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</w:tr>
      <w:tr w:rsidR="009C37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изменений инвестиционного портфеля</w:t>
            </w:r>
          </w:p>
        </w:tc>
      </w:tr>
      <w:tr w:rsidR="009C37E5" w:rsidRPr="00EB00E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37E5" w:rsidRPr="00947EFC" w:rsidRDefault="003C2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издержек и выгод от ребалансировки.</w:t>
            </w:r>
          </w:p>
          <w:p w:rsidR="009C37E5" w:rsidRPr="00947EFC" w:rsidRDefault="003C2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Стратегии ребалансировки. Использование производных финансовых инструментов при ребалансировке портфеля.</w:t>
            </w:r>
          </w:p>
        </w:tc>
      </w:tr>
      <w:tr w:rsidR="009C37E5" w:rsidRPr="00EB00E9">
        <w:trPr>
          <w:trHeight w:hRule="exact" w:val="14"/>
        </w:trPr>
        <w:tc>
          <w:tcPr>
            <w:tcW w:w="9640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</w:tr>
      <w:tr w:rsidR="009C37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результативности портфеля</w:t>
            </w:r>
          </w:p>
        </w:tc>
      </w:tr>
      <w:tr w:rsidR="009C37E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результативности портфеля с точки зрения его риска и доходности: риск-факторы и компоненты доходности. Меры результативности портфеля с учетом риска: коэффициент Шарпа,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RAROC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RoMAD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коэффициент Сортино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Глобальные стандарты инвестиционной результативности (GIPS).</w:t>
            </w:r>
          </w:p>
        </w:tc>
      </w:tr>
      <w:tr w:rsidR="009C37E5" w:rsidRPr="00EB00E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37E5" w:rsidRPr="00947EFC" w:rsidRDefault="009C37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37E5" w:rsidRPr="00947EFC" w:rsidRDefault="003C2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C37E5" w:rsidRPr="00EB00E9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37E5" w:rsidRPr="00947EFC" w:rsidRDefault="003C2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«Современное управление портфелем бизнес-единиц» / Герасимова Н.О.. – Омск: Изд-во Омской гуманитарной академии, 2021.</w:t>
            </w:r>
          </w:p>
          <w:p w:rsidR="009C37E5" w:rsidRPr="00947EFC" w:rsidRDefault="003C2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C37E5" w:rsidRPr="00947EFC" w:rsidRDefault="003C2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C37E5" w:rsidRPr="00947EFC" w:rsidRDefault="003C2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C37E5" w:rsidRPr="00EB00E9">
        <w:trPr>
          <w:trHeight w:hRule="exact" w:val="138"/>
        </w:trPr>
        <w:tc>
          <w:tcPr>
            <w:tcW w:w="9640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</w:tr>
      <w:tr w:rsidR="009C37E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37E5" w:rsidRPr="00947EFC" w:rsidRDefault="003C2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C37E5" w:rsidRDefault="003C2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C37E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1.Инвестициив2т.Т.2.Инвестиционныйменеджмент/БорисоваО.В.,МалыхН.И.,ОвешниковаЛ.В..-Москва:Юрайт,2019.-309с.-ISBN:978-5-534-01798-4.-URL:</w:t>
            </w:r>
            <w:hyperlink r:id="rId5" w:history="1">
              <w:r w:rsidR="00E012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https://urait.ru/bcode/434137</w:t>
              </w:r>
            </w:hyperlink>
          </w:p>
        </w:tc>
      </w:tr>
      <w:tr w:rsidR="009C37E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2.Инвестиции/АскинадзиВ.М.,МаксимоваВ.Ф..-2-еизд.-Москва:Юрайт,2021.-385с.-ISBN:978-5-534-13634-0.-URL:</w:t>
            </w:r>
            <w:hyperlink r:id="rId6" w:history="1">
              <w:r w:rsidR="00E012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https://urait.ru/bcode/468735</w:t>
              </w:r>
            </w:hyperlink>
          </w:p>
        </w:tc>
      </w:tr>
      <w:tr w:rsidR="009C37E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Инвестиционныйменеджмент/КузнецовД.В.,КорецкаяЛ.К.,БалынинИ.В.,БулгаевскийГ.Ф.,ВласоваН.В.,ГубернаторовА.М.,ЛомовЕ.Е.,НовиковаТ.А.,СавельевИ.И.,ЛовковаЕ.С.,ШмелеваЛ.А..-2-еизд.-Москва:Юрайт,2021.-289с.-ISBN:978-5-534-13779-8.-URL:</w:t>
            </w:r>
            <w:hyperlink r:id="rId7" w:history="1">
              <w:r w:rsidR="00E012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https://urait.ru/bcode/468887</w:t>
              </w:r>
            </w:hyperlink>
          </w:p>
        </w:tc>
      </w:tr>
    </w:tbl>
    <w:p w:rsidR="009C37E5" w:rsidRDefault="003C2B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9982"/>
      </w:tblGrid>
      <w:tr w:rsidR="009C37E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4.Основыпортфельногоинвестирования/НикитинаТ.В.,Репета-ТурсуноваА.В.,ФрёммельМ.,ЯдринА.В..-2-еизд.-Москва:Юрайт,2020.-195с.-ISBN:978-5-534-07092-7.-URL:</w:t>
            </w:r>
            <w:hyperlink r:id="rId8" w:history="1">
              <w:r w:rsidR="00E012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https://urait.ru/bcode/452191</w:t>
              </w:r>
            </w:hyperlink>
          </w:p>
        </w:tc>
      </w:tr>
      <w:tr w:rsidR="009C37E5">
        <w:trPr>
          <w:trHeight w:hRule="exact" w:val="277"/>
        </w:trPr>
        <w:tc>
          <w:tcPr>
            <w:tcW w:w="285" w:type="dxa"/>
          </w:tcPr>
          <w:p w:rsidR="009C37E5" w:rsidRDefault="009C37E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C37E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1.Экономическаяоценкаинвестиций/КасьяненкоТ.Г.,МаховиковаГ.А..-Москва:Юрайт,2019.-559с.-ISBN:978-5-9916-3089-4.-URL:</w:t>
            </w:r>
            <w:hyperlink r:id="rId9" w:history="1">
              <w:r w:rsidR="00E012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https://urait.ru/bcode/425890</w:t>
              </w:r>
            </w:hyperlink>
          </w:p>
        </w:tc>
      </w:tr>
      <w:tr w:rsidR="009C37E5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9C37E5"/>
        </w:tc>
      </w:tr>
      <w:tr w:rsidR="009C37E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2.Управлениеинвестиционнымпроектом/ХолодковаВ.В..-Москва:Юрайт,2020.-302с.-ISBN:978-5-534-07049-1.-URL:</w:t>
            </w:r>
            <w:hyperlink r:id="rId10" w:history="1">
              <w:r w:rsidR="00E012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https://urait.ru/bcode/455166</w:t>
              </w:r>
            </w:hyperlink>
          </w:p>
        </w:tc>
      </w:tr>
      <w:tr w:rsidR="009C37E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3.Инвестиционныйменеджмент/ПогодинаТ.В..-Москва:Юрайт,2021.-311с.-ISBN:978-5-534-00485-4.-URL:</w:t>
            </w:r>
            <w:hyperlink r:id="rId11" w:history="1">
              <w:r w:rsidR="00E012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https://urait.ru/bcode/468898</w:t>
              </w:r>
            </w:hyperlink>
          </w:p>
        </w:tc>
      </w:tr>
      <w:tr w:rsidR="009C37E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4.Управлениеинвестициями:инвестициииинвестиционныерискивреальномсектореэкономики/ВоронцовскийА.В..-Москва:Юрайт,2021.-391с.-ISBN:978-5-534-12441-5.-URL:</w:t>
            </w:r>
            <w:hyperlink r:id="rId12" w:history="1">
              <w:r w:rsidR="00E012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https://urait.ru/bcode/476569</w:t>
              </w:r>
            </w:hyperlink>
          </w:p>
        </w:tc>
      </w:tr>
      <w:tr w:rsidR="009C37E5" w:rsidRPr="00EB00E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37E5" w:rsidRPr="00947EFC" w:rsidRDefault="003C2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C37E5" w:rsidRPr="00EB00E9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37E5" w:rsidRPr="00947EFC" w:rsidRDefault="003C2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3" w:history="1">
              <w:r w:rsidR="00E012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C37E5" w:rsidRPr="00947EFC" w:rsidRDefault="003C2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4" w:history="1">
              <w:r w:rsidR="00E012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C37E5" w:rsidRPr="00947EFC" w:rsidRDefault="003C2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5" w:history="1">
              <w:r w:rsidR="00E012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C37E5" w:rsidRPr="00947EFC" w:rsidRDefault="003C2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6" w:history="1">
              <w:r w:rsidR="00E012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C37E5" w:rsidRPr="00947EFC" w:rsidRDefault="003C2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7" w:history="1">
              <w:r w:rsidR="00E012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C37E5" w:rsidRPr="00947EFC" w:rsidRDefault="003C2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47E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947E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9C37E5" w:rsidRPr="00947EFC" w:rsidRDefault="003C2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9" w:history="1">
              <w:r w:rsidR="00E012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C37E5" w:rsidRPr="00947EFC" w:rsidRDefault="003C2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0" w:history="1">
              <w:r w:rsidR="00E012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C37E5" w:rsidRPr="00947EFC" w:rsidRDefault="003C2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1" w:history="1">
              <w:r w:rsidR="00E012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C37E5" w:rsidRPr="00947EFC" w:rsidRDefault="003C2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2" w:history="1">
              <w:r w:rsidR="00E012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C37E5" w:rsidRPr="00947EFC" w:rsidRDefault="003C2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3" w:history="1">
              <w:r w:rsidR="00E012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C37E5" w:rsidRPr="00947EFC" w:rsidRDefault="003C2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4" w:history="1">
              <w:r w:rsidR="00E012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C37E5" w:rsidRPr="00947EFC" w:rsidRDefault="003C2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5" w:history="1">
              <w:r w:rsidR="00E012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C37E5" w:rsidRPr="00947EFC" w:rsidRDefault="003C2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C37E5" w:rsidRPr="00947EFC" w:rsidRDefault="003C2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C37E5" w:rsidRPr="00EB00E9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37E5" w:rsidRPr="00947EFC" w:rsidRDefault="003C2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C37E5" w:rsidRPr="00EB00E9">
        <w:trPr>
          <w:trHeight w:hRule="exact" w:val="87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37E5" w:rsidRPr="00947EFC" w:rsidRDefault="003C2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</w:t>
            </w:r>
          </w:p>
        </w:tc>
      </w:tr>
    </w:tbl>
    <w:p w:rsidR="009C37E5" w:rsidRPr="00947EFC" w:rsidRDefault="003C2B4F">
      <w:pPr>
        <w:rPr>
          <w:sz w:val="0"/>
          <w:szCs w:val="0"/>
          <w:lang w:val="ru-RU"/>
        </w:rPr>
      </w:pPr>
      <w:r w:rsidRPr="00947E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37E5" w:rsidRPr="00EB00E9">
        <w:trPr>
          <w:trHeight w:hRule="exact" w:val="12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37E5" w:rsidRPr="00947EFC" w:rsidRDefault="003C2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C37E5" w:rsidRPr="00947EFC" w:rsidRDefault="003C2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C37E5" w:rsidRPr="00947EFC" w:rsidRDefault="003C2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C37E5" w:rsidRPr="00947EFC" w:rsidRDefault="003C2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C37E5" w:rsidRPr="00947EFC" w:rsidRDefault="003C2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C37E5" w:rsidRPr="00947EFC" w:rsidRDefault="003C2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C37E5" w:rsidRPr="00947EFC" w:rsidRDefault="003C2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C37E5" w:rsidRPr="00947EFC" w:rsidRDefault="003C2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C37E5" w:rsidRPr="00947EFC" w:rsidRDefault="003C2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C37E5" w:rsidRPr="00947EFC" w:rsidRDefault="003C2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C37E5" w:rsidRPr="00947EFC" w:rsidRDefault="003C2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C37E5" w:rsidRPr="00EB00E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37E5" w:rsidRPr="00947EFC" w:rsidRDefault="003C2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C37E5">
        <w:trPr>
          <w:trHeight w:hRule="exact" w:val="15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37E5" w:rsidRPr="00947EFC" w:rsidRDefault="003C2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C37E5" w:rsidRPr="00947EFC" w:rsidRDefault="009C37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C37E5" w:rsidRPr="00947EFC" w:rsidRDefault="003C2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C37E5" w:rsidRDefault="003C2B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C37E5" w:rsidRDefault="003C2B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</w:tc>
      </w:tr>
    </w:tbl>
    <w:p w:rsidR="009C37E5" w:rsidRDefault="003C2B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37E5" w:rsidRPr="00EB00E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37E5" w:rsidRPr="00947EFC" w:rsidRDefault="003C2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C37E5" w:rsidRPr="00947EFC" w:rsidRDefault="003C2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C37E5" w:rsidRPr="00947EFC" w:rsidRDefault="003C2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C37E5" w:rsidRPr="00947EFC" w:rsidRDefault="009C37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C37E5" w:rsidRPr="00947EFC" w:rsidRDefault="003C2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C37E5" w:rsidRPr="00EB00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37E5" w:rsidRPr="00947EFC" w:rsidRDefault="003C2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E012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C37E5" w:rsidRPr="00EB00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37E5" w:rsidRPr="00947EFC" w:rsidRDefault="003C2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E012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C37E5" w:rsidRPr="00EB00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37E5" w:rsidRPr="00947EFC" w:rsidRDefault="003C2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8" w:history="1">
              <w:r w:rsidR="00E012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C37E5" w:rsidRPr="00EB00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37E5" w:rsidRPr="00947EFC" w:rsidRDefault="003C2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C37E5" w:rsidRPr="00EB00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37E5" w:rsidRPr="00947EFC" w:rsidRDefault="003C2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9" w:history="1">
              <w:r w:rsidR="00E012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C37E5" w:rsidRPr="00EB00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37E5" w:rsidRPr="00947EFC" w:rsidRDefault="003C2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47E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947E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9C37E5" w:rsidRPr="00EB00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37E5" w:rsidRPr="00947EFC" w:rsidRDefault="003C2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47E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947E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9C37E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C37E5" w:rsidRPr="00EB00E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37E5" w:rsidRPr="00947EFC" w:rsidRDefault="003C2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C37E5" w:rsidRPr="00947EFC" w:rsidRDefault="003C2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C37E5" w:rsidRPr="00947EFC" w:rsidRDefault="003C2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9C37E5" w:rsidRPr="00947EFC" w:rsidRDefault="003C2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C37E5" w:rsidRPr="00947EFC" w:rsidRDefault="003C2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C37E5" w:rsidRPr="00947EFC" w:rsidRDefault="003C2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C37E5" w:rsidRPr="00947EFC" w:rsidRDefault="003C2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C37E5" w:rsidRPr="00947EFC" w:rsidRDefault="003C2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C37E5" w:rsidRPr="00947EFC" w:rsidRDefault="003C2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C37E5" w:rsidRPr="00947EFC" w:rsidRDefault="003C2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C37E5" w:rsidRPr="00947EFC" w:rsidRDefault="003C2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C37E5" w:rsidRPr="00947EFC" w:rsidRDefault="003C2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C37E5" w:rsidRPr="00947EFC" w:rsidRDefault="003C2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C37E5" w:rsidRPr="00947EFC" w:rsidRDefault="003C2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C37E5" w:rsidRPr="00EB00E9">
        <w:trPr>
          <w:trHeight w:hRule="exact" w:val="277"/>
        </w:trPr>
        <w:tc>
          <w:tcPr>
            <w:tcW w:w="9640" w:type="dxa"/>
          </w:tcPr>
          <w:p w:rsidR="009C37E5" w:rsidRPr="00947EFC" w:rsidRDefault="009C37E5">
            <w:pPr>
              <w:rPr>
                <w:lang w:val="ru-RU"/>
              </w:rPr>
            </w:pPr>
          </w:p>
        </w:tc>
      </w:tr>
      <w:tr w:rsidR="009C37E5" w:rsidRPr="00EB00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37E5" w:rsidRPr="00947EFC" w:rsidRDefault="003C2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C37E5" w:rsidRPr="00EB00E9">
        <w:trPr>
          <w:trHeight w:hRule="exact" w:val="25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37E5" w:rsidRPr="00947EFC" w:rsidRDefault="003C2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C37E5" w:rsidRPr="00947EFC" w:rsidRDefault="003C2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C37E5" w:rsidRPr="00947EFC" w:rsidRDefault="003C2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</w:t>
            </w:r>
          </w:p>
        </w:tc>
      </w:tr>
    </w:tbl>
    <w:p w:rsidR="009C37E5" w:rsidRPr="00947EFC" w:rsidRDefault="003C2B4F">
      <w:pPr>
        <w:rPr>
          <w:sz w:val="0"/>
          <w:szCs w:val="0"/>
          <w:lang w:val="ru-RU"/>
        </w:rPr>
      </w:pPr>
      <w:r w:rsidRPr="00947E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37E5" w:rsidRPr="00EB00E9">
        <w:trPr>
          <w:trHeight w:hRule="exact" w:val="116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37E5" w:rsidRPr="00947EFC" w:rsidRDefault="003C2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C37E5" w:rsidRPr="00947EFC" w:rsidRDefault="003C2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C37E5" w:rsidRPr="00947EFC" w:rsidRDefault="003C2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47E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947E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947E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9C37E5" w:rsidRPr="00947EFC" w:rsidRDefault="003C2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C37E5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37E5" w:rsidRDefault="003C2B4F">
            <w:pPr>
              <w:spacing w:after="0" w:line="240" w:lineRule="auto"/>
              <w:rPr>
                <w:sz w:val="24"/>
                <w:szCs w:val="24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9C37E5" w:rsidRPr="00EB00E9">
        <w:trPr>
          <w:trHeight w:hRule="exact" w:val="12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37E5" w:rsidRPr="00947EFC" w:rsidRDefault="003C2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:rsidR="009C37E5" w:rsidRPr="00947EFC" w:rsidRDefault="003C2B4F">
      <w:pPr>
        <w:rPr>
          <w:sz w:val="0"/>
          <w:szCs w:val="0"/>
          <w:lang w:val="ru-RU"/>
        </w:rPr>
      </w:pPr>
      <w:r w:rsidRPr="00947E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37E5" w:rsidRPr="00EB00E9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37E5" w:rsidRPr="00947EFC" w:rsidRDefault="003C2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47E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947E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947E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47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</w:tbl>
    <w:p w:rsidR="009C37E5" w:rsidRPr="00947EFC" w:rsidRDefault="009C37E5">
      <w:pPr>
        <w:rPr>
          <w:lang w:val="ru-RU"/>
        </w:rPr>
      </w:pPr>
    </w:p>
    <w:sectPr w:rsidR="009C37E5" w:rsidRPr="00947EFC" w:rsidSect="0019353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93538"/>
    <w:rsid w:val="001974B0"/>
    <w:rsid w:val="001F0BC7"/>
    <w:rsid w:val="00296E1D"/>
    <w:rsid w:val="003C2B4F"/>
    <w:rsid w:val="00947EFC"/>
    <w:rsid w:val="009C37E5"/>
    <w:rsid w:val="00B21230"/>
    <w:rsid w:val="00D31453"/>
    <w:rsid w:val="00E01248"/>
    <w:rsid w:val="00E209E2"/>
    <w:rsid w:val="00E9791D"/>
    <w:rsid w:val="00EB0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134794-C0E9-4D14-8CE3-A1EC24F5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B4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C2B4F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E01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rait.ru/bcode/468887" TargetMode="External"/><Relationship Id="rId12" Type="http://schemas.openxmlformats.org/officeDocument/2006/relationships/hyperlink" Target="https://urait.ru/bcode/476569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biblio-online.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www.president.kremlin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rait.ru/bcode/468735" TargetMode="External"/><Relationship Id="rId11" Type="http://schemas.openxmlformats.org/officeDocument/2006/relationships/hyperlink" Target="https://urait.ru/bcode/468898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4137" TargetMode="Externa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10" Type="http://schemas.openxmlformats.org/officeDocument/2006/relationships/hyperlink" Target="https://urait.ru/bcode/455166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25890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government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rait.ru/bcode/4521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74C49-8888-4F2C-9A14-CF835BC9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6130</Words>
  <Characters>34946</Characters>
  <Application>Microsoft Office Word</Application>
  <DocSecurity>0</DocSecurity>
  <Lines>291</Lines>
  <Paragraphs>81</Paragraphs>
  <ScaleCrop>false</ScaleCrop>
  <Company/>
  <LinksUpToDate>false</LinksUpToDate>
  <CharactersWithSpaces>40995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2020-2021_ФГОС3++2020_Маг-ОЗФО-ФиК(УФиИ)(20)_plx_Современное управление портфелем бизнес-единиц</dc:title>
  <dc:creator>FastReport.NET</dc:creator>
  <cp:lastModifiedBy>Mark Bernstorf</cp:lastModifiedBy>
  <cp:revision>8</cp:revision>
  <dcterms:created xsi:type="dcterms:W3CDTF">2021-04-12T07:12:00Z</dcterms:created>
  <dcterms:modified xsi:type="dcterms:W3CDTF">2022-11-13T21:31:00Z</dcterms:modified>
</cp:coreProperties>
</file>